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5441" w14:textId="3DFDFE75" w:rsidR="00C810B4" w:rsidRPr="004F113D" w:rsidRDefault="0042072E" w:rsidP="004F113D">
      <w:pPr>
        <w:jc w:val="center"/>
        <w:rPr>
          <w:sz w:val="36"/>
          <w:szCs w:val="36"/>
        </w:rPr>
      </w:pPr>
      <w:r>
        <w:rPr>
          <w:sz w:val="36"/>
          <w:szCs w:val="36"/>
        </w:rPr>
        <w:t>For PICRC OA Class 10 March 2022</w:t>
      </w:r>
    </w:p>
    <w:p w14:paraId="1B6CBD16" w14:textId="16CA3184" w:rsidR="0017016A" w:rsidRDefault="00AF3E6B" w:rsidP="00BA5C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016A">
        <w:rPr>
          <w:sz w:val="28"/>
          <w:szCs w:val="28"/>
        </w:rPr>
        <w:t xml:space="preserve">To acquaint you with a C system calculator, go ahead and download the CO2sys excel sheet macro from </w:t>
      </w:r>
      <w:r w:rsidR="0042072E">
        <w:rPr>
          <w:sz w:val="28"/>
          <w:szCs w:val="28"/>
        </w:rPr>
        <w:t>the web or the software folder on the ftp site we are using</w:t>
      </w:r>
      <w:r w:rsidRPr="0017016A">
        <w:rPr>
          <w:sz w:val="28"/>
          <w:szCs w:val="28"/>
        </w:rPr>
        <w:t xml:space="preserve">. </w:t>
      </w:r>
      <w:r w:rsidR="0017016A" w:rsidRPr="0017016A">
        <w:rPr>
          <w:sz w:val="28"/>
          <w:szCs w:val="28"/>
        </w:rPr>
        <w:t>Then consider the following.</w:t>
      </w:r>
    </w:p>
    <w:p w14:paraId="65DA51B8" w14:textId="77777777" w:rsidR="0042072E" w:rsidRDefault="0042072E" w:rsidP="0042072E">
      <w:pPr>
        <w:pStyle w:val="ListParagraph"/>
        <w:rPr>
          <w:sz w:val="28"/>
          <w:szCs w:val="28"/>
        </w:rPr>
      </w:pPr>
    </w:p>
    <w:p w14:paraId="359EC4A4" w14:textId="5D401687" w:rsidR="00AF3E6B" w:rsidRPr="00586682" w:rsidRDefault="0017016A" w:rsidP="0058668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“</w:t>
      </w:r>
      <w:r w:rsidRPr="0017016A">
        <w:rPr>
          <w:sz w:val="28"/>
          <w:szCs w:val="28"/>
        </w:rPr>
        <w:t>Nuku'alofa is the principal port of the Tonga and a port of entry.</w:t>
      </w:r>
      <w:r w:rsidR="0042072E">
        <w:rPr>
          <w:sz w:val="28"/>
          <w:szCs w:val="28"/>
        </w:rPr>
        <w:t xml:space="preserve"> This where all aid following the volcanic eruption in January continues to arrive.</w:t>
      </w:r>
      <w:r w:rsidRPr="0017016A">
        <w:rPr>
          <w:sz w:val="28"/>
          <w:szCs w:val="28"/>
        </w:rPr>
        <w:t xml:space="preserve"> Coral reefs extend up to 9</w:t>
      </w:r>
      <w:r w:rsidR="0042072E">
        <w:rPr>
          <w:sz w:val="28"/>
          <w:szCs w:val="28"/>
        </w:rPr>
        <w:t xml:space="preserve"> </w:t>
      </w:r>
      <w:r w:rsidRPr="0017016A">
        <w:rPr>
          <w:sz w:val="28"/>
          <w:szCs w:val="28"/>
        </w:rPr>
        <w:t>nm off the coast</w:t>
      </w:r>
      <w:r w:rsidR="0042072E">
        <w:rPr>
          <w:sz w:val="28"/>
          <w:szCs w:val="28"/>
        </w:rPr>
        <w:t xml:space="preserve"> – and they are beautiful!</w:t>
      </w:r>
      <w:r w:rsidRPr="0017016A">
        <w:rPr>
          <w:sz w:val="28"/>
          <w:szCs w:val="28"/>
        </w:rPr>
        <w:t xml:space="preserve"> Several islands and islets lie on reefs in the close approaches to the harbor.</w:t>
      </w:r>
      <w:r w:rsidRPr="0017016A">
        <w:t xml:space="preserve"> </w:t>
      </w:r>
      <w:r w:rsidRPr="0017016A">
        <w:rPr>
          <w:sz w:val="28"/>
          <w:szCs w:val="28"/>
        </w:rPr>
        <w:t>There is no</w:t>
      </w:r>
      <w:r w:rsidR="0042072E">
        <w:rPr>
          <w:sz w:val="28"/>
          <w:szCs w:val="28"/>
        </w:rPr>
        <w:t>t yet a</w:t>
      </w:r>
      <w:r w:rsidRPr="0017016A">
        <w:rPr>
          <w:sz w:val="28"/>
          <w:szCs w:val="28"/>
        </w:rPr>
        <w:t xml:space="preserve"> sewer system in Tonga that allow</w:t>
      </w:r>
      <w:r w:rsidR="0042072E">
        <w:rPr>
          <w:sz w:val="28"/>
          <w:szCs w:val="28"/>
        </w:rPr>
        <w:t>s</w:t>
      </w:r>
      <w:r w:rsidRPr="0017016A">
        <w:rPr>
          <w:sz w:val="28"/>
          <w:szCs w:val="28"/>
        </w:rPr>
        <w:t xml:space="preserve"> collection of municipal </w:t>
      </w:r>
      <w:proofErr w:type="gramStart"/>
      <w:r w:rsidR="0042072E" w:rsidRPr="0017016A">
        <w:rPr>
          <w:sz w:val="28"/>
          <w:szCs w:val="28"/>
        </w:rPr>
        <w:t>waste</w:t>
      </w:r>
      <w:r w:rsidR="0042072E">
        <w:rPr>
          <w:sz w:val="28"/>
          <w:szCs w:val="28"/>
        </w:rPr>
        <w:t xml:space="preserve"> </w:t>
      </w:r>
      <w:r w:rsidR="0042072E" w:rsidRPr="0017016A">
        <w:rPr>
          <w:sz w:val="28"/>
          <w:szCs w:val="28"/>
        </w:rPr>
        <w:t>water</w:t>
      </w:r>
      <w:proofErr w:type="gramEnd"/>
      <w:r w:rsidR="0042072E">
        <w:rPr>
          <w:sz w:val="28"/>
          <w:szCs w:val="28"/>
        </w:rPr>
        <w:t xml:space="preserve"> (see </w:t>
      </w:r>
      <w:r w:rsidR="0042072E" w:rsidRPr="0042072E">
        <w:rPr>
          <w:sz w:val="28"/>
          <w:szCs w:val="28"/>
        </w:rPr>
        <w:t>https://borgenproject.org/water-quality-in-tonga/</w:t>
      </w:r>
      <w:r w:rsidR="0042072E" w:rsidRPr="00586682">
        <w:rPr>
          <w:sz w:val="28"/>
          <w:szCs w:val="28"/>
        </w:rPr>
        <w:t>)</w:t>
      </w:r>
      <w:r w:rsidRPr="00586682">
        <w:rPr>
          <w:sz w:val="28"/>
          <w:szCs w:val="28"/>
        </w:rPr>
        <w:t xml:space="preserve">. </w:t>
      </w:r>
      <w:proofErr w:type="gramStart"/>
      <w:r w:rsidRPr="00586682">
        <w:rPr>
          <w:sz w:val="28"/>
          <w:szCs w:val="28"/>
        </w:rPr>
        <w:t>Waste</w:t>
      </w:r>
      <w:r w:rsidR="0042072E" w:rsidRPr="00586682">
        <w:rPr>
          <w:sz w:val="28"/>
          <w:szCs w:val="28"/>
        </w:rPr>
        <w:t xml:space="preserve"> </w:t>
      </w:r>
      <w:r w:rsidRPr="00586682">
        <w:rPr>
          <w:sz w:val="28"/>
          <w:szCs w:val="28"/>
        </w:rPr>
        <w:t>water</w:t>
      </w:r>
      <w:proofErr w:type="gramEnd"/>
      <w:r w:rsidRPr="00586682">
        <w:rPr>
          <w:sz w:val="28"/>
          <w:szCs w:val="28"/>
        </w:rPr>
        <w:t xml:space="preserve"> is disposed in non-sealed septic tanks. Leakage from these tanks pollutes groundwater (nutrients, E. coli</w:t>
      </w:r>
      <w:r w:rsidR="0042072E" w:rsidRPr="00586682">
        <w:rPr>
          <w:sz w:val="28"/>
          <w:szCs w:val="28"/>
        </w:rPr>
        <w:t>, low pH waters</w:t>
      </w:r>
      <w:r w:rsidRPr="00586682">
        <w:rPr>
          <w:sz w:val="28"/>
          <w:szCs w:val="28"/>
        </w:rPr>
        <w:t>) and has led to environmental degradation in the lagoon and in the coastal zone along Nuku’alofa.”</w:t>
      </w:r>
    </w:p>
    <w:p w14:paraId="26EAA4A4" w14:textId="77777777" w:rsidR="0017016A" w:rsidRDefault="0017016A" w:rsidP="0017016A">
      <w:pPr>
        <w:pStyle w:val="ListParagraph"/>
        <w:rPr>
          <w:sz w:val="28"/>
          <w:szCs w:val="28"/>
        </w:rPr>
      </w:pPr>
    </w:p>
    <w:p w14:paraId="12BAF1FC" w14:textId="6AA810EB" w:rsidR="0017016A" w:rsidRDefault="0017016A" w:rsidP="001701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Let’s examine the influence of sewage contaminated ground and surface water runoff on carbonate mineral saturation state </w:t>
      </w:r>
      <w:r w:rsidR="00586682">
        <w:rPr>
          <w:sz w:val="28"/>
          <w:szCs w:val="28"/>
        </w:rPr>
        <w:t>i</w:t>
      </w:r>
      <w:r>
        <w:rPr>
          <w:sz w:val="28"/>
          <w:szCs w:val="28"/>
        </w:rPr>
        <w:t xml:space="preserve">n a harbor like this. I could not find </w:t>
      </w:r>
      <w:r w:rsidR="00C02CB8">
        <w:rPr>
          <w:sz w:val="28"/>
          <w:szCs w:val="28"/>
        </w:rPr>
        <w:t>real</w:t>
      </w:r>
      <w:r>
        <w:rPr>
          <w:sz w:val="28"/>
          <w:szCs w:val="28"/>
        </w:rPr>
        <w:t xml:space="preserve"> data for </w:t>
      </w:r>
      <w:proofErr w:type="gramStart"/>
      <w:r>
        <w:rPr>
          <w:sz w:val="28"/>
          <w:szCs w:val="28"/>
        </w:rPr>
        <w:t>Tonga</w:t>
      </w:r>
      <w:proofErr w:type="gramEnd"/>
      <w:r>
        <w:rPr>
          <w:sz w:val="28"/>
          <w:szCs w:val="28"/>
        </w:rPr>
        <w:t xml:space="preserve"> so we’ll use real pH data collected from Malakal Harbor in Palau in </w:t>
      </w:r>
      <w:r w:rsidR="005D35E4">
        <w:rPr>
          <w:sz w:val="28"/>
          <w:szCs w:val="28"/>
        </w:rPr>
        <w:t>July 1980</w:t>
      </w:r>
      <w:r w:rsidR="00586682">
        <w:rPr>
          <w:sz w:val="28"/>
          <w:szCs w:val="28"/>
        </w:rPr>
        <w:t>,</w:t>
      </w:r>
      <w:r w:rsidR="005D35E4">
        <w:rPr>
          <w:sz w:val="28"/>
          <w:szCs w:val="28"/>
        </w:rPr>
        <w:t xml:space="preserve"> in areas close to sewage-contaminated inputs and areas far-removed.</w:t>
      </w:r>
      <w:r w:rsidR="00C02CB8">
        <w:rPr>
          <w:sz w:val="28"/>
          <w:szCs w:val="28"/>
        </w:rPr>
        <w:t xml:space="preserve"> The harbors are similar in terms of locations of corals and sewage contaminated freshwater inputs. Data </w:t>
      </w:r>
      <w:r w:rsidR="00586682">
        <w:rPr>
          <w:sz w:val="28"/>
          <w:szCs w:val="28"/>
        </w:rPr>
        <w:t xml:space="preserve">is </w:t>
      </w:r>
      <w:r w:rsidR="00C02CB8">
        <w:rPr>
          <w:sz w:val="28"/>
          <w:szCs w:val="28"/>
        </w:rPr>
        <w:t>from Cowan (1982) – “The influence of modern water supply and wastewater treatment systems on water quality in Micronesia”, University of Guam Technical Report #36.</w:t>
      </w:r>
    </w:p>
    <w:p w14:paraId="28E21230" w14:textId="77777777" w:rsidR="005D35E4" w:rsidRDefault="005D35E4" w:rsidP="0017016A">
      <w:pPr>
        <w:pStyle w:val="ListParagraph"/>
        <w:rPr>
          <w:sz w:val="28"/>
          <w:szCs w:val="28"/>
        </w:rPr>
      </w:pPr>
    </w:p>
    <w:p w14:paraId="03E0736A" w14:textId="6478E5BA" w:rsidR="005D35E4" w:rsidRDefault="005D35E4" w:rsidP="005D35E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range in pH </w:t>
      </w:r>
      <w:r w:rsidR="00C02CB8">
        <w:rPr>
          <w:sz w:val="28"/>
          <w:szCs w:val="28"/>
        </w:rPr>
        <w:t>at</w:t>
      </w:r>
      <w:r>
        <w:rPr>
          <w:sz w:val="28"/>
          <w:szCs w:val="28"/>
        </w:rPr>
        <w:t xml:space="preserve"> the sewage-contaminated seawater </w:t>
      </w:r>
      <w:r w:rsidR="00C02CB8">
        <w:rPr>
          <w:sz w:val="28"/>
          <w:szCs w:val="28"/>
        </w:rPr>
        <w:t xml:space="preserve">sites </w:t>
      </w:r>
      <w:r>
        <w:rPr>
          <w:sz w:val="28"/>
          <w:szCs w:val="28"/>
        </w:rPr>
        <w:t>was 7.3 to 8.0 while the range in salinity was from 31-35. The range in pH at the “control” site was 7.7 to 8.4 and the salinity range was 33-35. Assume a total C value of 2000 µm kg</w:t>
      </w:r>
      <w:r w:rsidRPr="005D35E4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and 2200 µm kg</w:t>
      </w:r>
      <w:r w:rsidRPr="005D35E4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, respectively, for the lowest pH and highest pH end-members. What do these ranges mean for aragonite saturation state conditions that the harbor reefs experience?</w:t>
      </w:r>
      <w:r w:rsidR="00C02CB8">
        <w:rPr>
          <w:sz w:val="28"/>
          <w:szCs w:val="28"/>
        </w:rPr>
        <w:t xml:space="preserve"> (Note: when you plug these values in to CO2sys you need to only enter data for these two C system variables, e.g.</w:t>
      </w:r>
      <w:r w:rsidR="00586682">
        <w:rPr>
          <w:sz w:val="28"/>
          <w:szCs w:val="28"/>
        </w:rPr>
        <w:t>,</w:t>
      </w:r>
      <w:r w:rsidR="00C02CB8">
        <w:rPr>
          <w:sz w:val="28"/>
          <w:szCs w:val="28"/>
        </w:rPr>
        <w:t xml:space="preserve"> clear everything else....and since the water is </w:t>
      </w:r>
      <w:r w:rsidR="00C02CB8">
        <w:rPr>
          <w:sz w:val="28"/>
          <w:szCs w:val="28"/>
        </w:rPr>
        <w:lastRenderedPageBreak/>
        <w:t xml:space="preserve">generally oligotrophic, you can enter zero for Si and </w:t>
      </w:r>
      <w:proofErr w:type="spellStart"/>
      <w:r w:rsidR="00C02CB8">
        <w:rPr>
          <w:sz w:val="28"/>
          <w:szCs w:val="28"/>
        </w:rPr>
        <w:t>Phospahte</w:t>
      </w:r>
      <w:proofErr w:type="spellEnd"/>
      <w:r w:rsidR="00C02CB8">
        <w:rPr>
          <w:sz w:val="28"/>
          <w:szCs w:val="28"/>
        </w:rPr>
        <w:t>.)</w:t>
      </w:r>
      <w:r>
        <w:rPr>
          <w:sz w:val="28"/>
          <w:szCs w:val="28"/>
        </w:rPr>
        <w:t xml:space="preserve"> Now imagine a heavy rainfall event that drops harbor salinity down to 25. In this case, the introduction of fresh water will dilute total C proportionally to S and will drop pH values by about 0.2. What is the lowest aragonite saturation value achieved? When are corals likely to experience stress associated with saturation state perturbations?</w:t>
      </w:r>
      <w:r w:rsidR="00C02CB8">
        <w:rPr>
          <w:sz w:val="28"/>
          <w:szCs w:val="28"/>
        </w:rPr>
        <w:t xml:space="preserve"> This exercise was somewhat contrived as we used real data from Palau and applied it to Tonga, but do you think they might be worried? Is anyone looking after C system perturbations in Nuku’</w:t>
      </w:r>
      <w:r w:rsidR="00586682">
        <w:rPr>
          <w:sz w:val="28"/>
          <w:szCs w:val="28"/>
        </w:rPr>
        <w:t>a</w:t>
      </w:r>
      <w:r w:rsidR="00C02CB8">
        <w:rPr>
          <w:sz w:val="28"/>
          <w:szCs w:val="28"/>
        </w:rPr>
        <w:t>lofa?</w:t>
      </w:r>
    </w:p>
    <w:p w14:paraId="54B850EB" w14:textId="77777777" w:rsidR="00C02CB8" w:rsidRPr="00586682" w:rsidRDefault="00C02CB8" w:rsidP="00586682">
      <w:pPr>
        <w:rPr>
          <w:sz w:val="28"/>
          <w:szCs w:val="28"/>
        </w:rPr>
      </w:pPr>
    </w:p>
    <w:sectPr w:rsidR="00C02CB8" w:rsidRPr="0058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624E"/>
    <w:multiLevelType w:val="hybridMultilevel"/>
    <w:tmpl w:val="0FFA33A4"/>
    <w:lvl w:ilvl="0" w:tplc="B2DAFB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CA1"/>
    <w:multiLevelType w:val="hybridMultilevel"/>
    <w:tmpl w:val="BA90A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02DB"/>
    <w:multiLevelType w:val="hybridMultilevel"/>
    <w:tmpl w:val="01D0E016"/>
    <w:lvl w:ilvl="0" w:tplc="2252F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A41CD"/>
    <w:multiLevelType w:val="hybridMultilevel"/>
    <w:tmpl w:val="D7322CA4"/>
    <w:lvl w:ilvl="0" w:tplc="1E7CC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3D"/>
    <w:rsid w:val="00086342"/>
    <w:rsid w:val="0017016A"/>
    <w:rsid w:val="00230E9A"/>
    <w:rsid w:val="0042072E"/>
    <w:rsid w:val="004F113D"/>
    <w:rsid w:val="00586682"/>
    <w:rsid w:val="005D35E4"/>
    <w:rsid w:val="0061149D"/>
    <w:rsid w:val="007A7970"/>
    <w:rsid w:val="007F0797"/>
    <w:rsid w:val="00AF3E6B"/>
    <w:rsid w:val="00C02CB8"/>
    <w:rsid w:val="00C810B4"/>
    <w:rsid w:val="00F53D6C"/>
    <w:rsid w:val="00F5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8FE2"/>
  <w15:chartTrackingRefBased/>
  <w15:docId w15:val="{01DF9A42-45E7-4FB8-B574-C896AF05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Dunbar</dc:creator>
  <cp:keywords/>
  <dc:description/>
  <cp:lastModifiedBy>Rob Dunbar</cp:lastModifiedBy>
  <cp:revision>2</cp:revision>
  <dcterms:created xsi:type="dcterms:W3CDTF">2022-03-06T22:43:00Z</dcterms:created>
  <dcterms:modified xsi:type="dcterms:W3CDTF">2022-03-06T22:43:00Z</dcterms:modified>
</cp:coreProperties>
</file>